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Материнский капитал – папам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соответствии с законодательством владельцем сертификата на материнский (семейный) капитал могут быть как мамы, так и папы. В особенных случаях, когда отцы самостоятельно воспитывают своих детей, возникает право на получение материнского капитала, 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Отец может получить сертификат при условиях: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если он имеет гражданство Российской Федерации и является единственным усыновителем второго, третьего или последующего ребенка, решение суда об усыновлении которого вступило в законную силу начиная с 1 января 2007 года;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если он имеет гражданство Российской Федерации и является единственным усыновителем первого ребенка, если решение суда об усыновлении вступило в законную силу начиная с 1 января 2020 года;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вне зависимости от наличия гражданства Российской Федерации в случае прекращения права на материнский (семейный) капитал у матери вследствие: ее смерти, объявления ее умершей, лишения родительских прав в отношении ребенка, в связи с рождением (усыновлением) которого возникло право на получение материнского капитала, совершения в отношении своего ребенка (детей)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ребенка (детей), в случае отмены усыновления ребенка, в связи с усыновлением которого возникло право на дополнительные меры государственной поддержки.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 апреля 2020 года сертификат на материнский капитал выдается проактивно. После вынесения Пенсионным фондом положительного решения о предоставлении материнского капитала в личный кабинет на </w:t>
      </w:r>
      <w:hyperlink r:id="rId2"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сайте ПФР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или </w:t>
      </w:r>
      <w:hyperlink r:id="rId3">
        <w:r>
          <w:rPr>
            <w:rStyle w:val="Style14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портале госуслуг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поступает государственный сертификат в форме электронного документа. Цифровая версия сертификата включает в себя те же сведения, которые раньше были в бумажном варианте. 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Для семей с приемными детьми порядок оформления сертификата остался прежним – заявительным, поскольку сведения об усыновлении, необходимые для получения материнского капитала, могут представить только сами приемные родители.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597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fr.gov.ru/" TargetMode="External"/><Relationship Id="rId3" Type="http://schemas.openxmlformats.org/officeDocument/2006/relationships/hyperlink" Target="https://www.gosuslugi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LibreOffice/5.0.3.2$Windows_x86 LibreOffice_project/e5f16313668ac592c1bfb310f4390624e3dbfb75</Application>
  <Paragraphs>8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2021-04-28T10:42:00Z</dcterms:created>
  <dc:creator>Пользователь</dc:creator>
  <dc:language>ru-RU</dc:language>
  <dcterms:modified xsi:type="dcterms:W3CDTF">2021-04-30T14:05:24Z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